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20" w:rsidRPr="00E914EC" w:rsidRDefault="00DD4F20">
      <w:pPr>
        <w:rPr>
          <w:sz w:val="24"/>
          <w:szCs w:val="24"/>
        </w:rPr>
      </w:pPr>
      <w:r w:rsidRPr="00E914EC">
        <w:rPr>
          <w:sz w:val="24"/>
          <w:szCs w:val="24"/>
        </w:rPr>
        <w:t xml:space="preserve">Teme 5. razred: 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DD4F20" w:rsidTr="00DD4F20">
        <w:tc>
          <w:tcPr>
            <w:tcW w:w="9062" w:type="dxa"/>
          </w:tcPr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  <w:p w:rsidR="00DD4F20" w:rsidRDefault="00DD4F20" w:rsidP="00DD4F20"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Nastavno područje: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Jezik.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Tema: Hrvatski jezik i dvojezičnost. Postignuća: razumjeti ulogu hrvatskoga jezika kao službenog jezika; razumjeti ulogu manjinskog jezika; Nastavno područje: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Medijska kultura.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Tema: Mediji i tisak; Nastavno područje: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Književnost.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Tema: Lik u književnome djelu</w:t>
            </w:r>
          </w:p>
        </w:tc>
      </w:tr>
      <w:tr w:rsidR="00DD4F20" w:rsidTr="00DD4F20">
        <w:tc>
          <w:tcPr>
            <w:tcW w:w="9062" w:type="dxa"/>
          </w:tcPr>
          <w:p w:rsidR="00DD4F20" w:rsidRPr="00DD4F20" w:rsidRDefault="00DD4F20" w:rsidP="00DD4F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DD4F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Likovni</w:t>
            </w:r>
          </w:p>
          <w:p w:rsidR="00DD4F20" w:rsidRDefault="00DD4F20" w:rsidP="00DD4F20"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Nastavno područje: Prostorno oblikovanje/3D. TEME: Masa/volumen i prostor – Osnovni trodimenzionalni oblici.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Ključni pojmovi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kip, kiparstvo, kipar, prostor-masa/volumen. </w:t>
            </w:r>
            <w:r w:rsidRPr="00B76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Obrazovna postignuća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uočiti, istražiti, izraziti, vrednovati. Primjeri likovno-umjetničkih djela: hrvatski likovni umjetnik/kipar Ivan Meštrović u kontekstu hrvatskoga kulturnog identiteta; keramička posuda Vučedolska golubica kao jedan od prepoznatljivih simbola grada Vukovara u kontekstu izgradnje zajedničke domovinske kulture</w:t>
            </w:r>
          </w:p>
        </w:tc>
      </w:tr>
      <w:tr w:rsidR="00DD4F20" w:rsidTr="00DD4F20">
        <w:tc>
          <w:tcPr>
            <w:tcW w:w="9062" w:type="dxa"/>
          </w:tcPr>
          <w:p w:rsidR="00DD4F20" w:rsidRDefault="00DD4F20" w:rsidP="00DD4F20">
            <w:pPr>
              <w:rPr>
                <w:b/>
              </w:rPr>
            </w:pPr>
            <w:r>
              <w:rPr>
                <w:b/>
              </w:rPr>
              <w:t>Glazbeni</w:t>
            </w:r>
          </w:p>
          <w:p w:rsidR="00DD4F20" w:rsidRDefault="00DD4F20" w:rsidP="00DD4F20">
            <w:pPr>
              <w:rPr>
                <w:b/>
              </w:rPr>
            </w:pP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Nastavno područje: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Pjevanje i sviranje.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Cjeline i teme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: Glazba kao simbol kulturnih vrijednosti nacionalne, europske i svjetske kulture, Tradicijska glazba Hrvatske i manjinskih naroda u Hrvatskoj.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Cilj/svrha jedinice ishoda učenja: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Pjevanjem, sviranjem, pokretom izraziti obilježja tradicijske glazbe pojedinih regija Hrvatske, nacionalne, europske i svjetske kulture.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Ishodi učenja: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Prepoznati i razlikovati odlike narodne pjesme u različitim regijama Republike Hrvatske. Vrednovati svoje radove i radove drugih razvijajući asertivnost i empatiju. Oblikovati stajalište kako prema svojoj, tako i prema kulturi i tradiciji drugih naroda. Aktivnim muziciranja u grupi razvija se socijalna integracija i prihvaćanje svih članova grupe.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Nastavno područje: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Slušanje i upoznavanje glazbe.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Cjeline i teme: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Oblikovanje glazbenog djela, Glazba kao simbol kulturnih vrijednosti nacionalne, europske i svjetske kulture.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Cilj/svrha jedinice ishoda učenja: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aktivnim slušanjem, analizom glazbenih primjera, učenik će usporediti i kritički prosuđivati glazbena djela različitih vrsta i zaključiti koje su značajke vokalno-instrumentalne glazbe u kontekstu glazbeno-stilskih razdoblja, perceptivnog doživljaja i usavršavanja vlastitoga estetskog okvira. </w:t>
            </w: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Ishodi učenja: 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Zaključiti na temelju slušanja i analize glazbenih djela te razgovorom koje su temeljne značajke glazbenog djela. Oblikovati stajalište kako prema svojoj, tako i prema kulturi i tradiciji drugih naroda. Razumjeti fizičku, emocionalnu, intelektualnu, estetsku, socijalnu, religioznu i duhovnu dimenziju ljudskog iskustva. Razvijati sposobnost doživljavanja i razumijevanja glazbenih djela nacionalne, europske i svjetske kulture. Razvijati sposobnost povezivanja glazbenih djela s društvenom sredinom i povijesnim okolnostima.</w:t>
            </w:r>
          </w:p>
          <w:p w:rsidR="00DD4F20" w:rsidRPr="00DD4F20" w:rsidRDefault="00DD4F20" w:rsidP="00DD4F20">
            <w:pPr>
              <w:rPr>
                <w:b/>
              </w:rPr>
            </w:pPr>
          </w:p>
        </w:tc>
      </w:tr>
      <w:tr w:rsidR="00DD4F20" w:rsidTr="00DD4F20">
        <w:tc>
          <w:tcPr>
            <w:tcW w:w="9062" w:type="dxa"/>
          </w:tcPr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  <w:p w:rsidR="00DD4F20" w:rsidRDefault="00DD4F20" w:rsidP="00DD4F20"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Cjeline i teme: 1. Ja, moja obitelj i prijatelji; 2. Dom i oko njega; 4. Kako provodimo slobodno vrijeme; 6. Moj svijet i oko njega – opisivanje svojega mjesta, grada, domovine i usporedba sa zemljama engleskoga govornog područja; 8. Blagdani – običaji vezani uz proslavu Božića i Uskrsa u nas i u zemljama engleskoga govornog područja Odgojno-obrazovna postignuća: kulturološka i interkulturna kompetencija</w:t>
            </w:r>
          </w:p>
        </w:tc>
      </w:tr>
      <w:tr w:rsidR="00DD4F20" w:rsidTr="00DD4F20">
        <w:tc>
          <w:tcPr>
            <w:tcW w:w="9062" w:type="dxa"/>
          </w:tcPr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Matematika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8. Izvođenje računskih radnji – obrazovno postignuće; primjenjivati stečeno znanje u zadacima iz životnih situacija; Tema 32. Zbrajanje i oduzimanje decimalnih brojeva – obrazovno postignuće; koristiti se računanjem i procjenom u zadacima iz svakidašnjice; Tema 35. Dijeljenje decimalnih brojeva prirodnim brojevima – obrazovno postignuće; koristiti se pisanim računanjem, računanjem džepnim računalom i procjenom za rješavanje zadataka iz svakidašnjice; Tema 36. Dijeljenje decimalnih brojeva decimalnim brojevima – obrazovno postignuće; koristiti se pisanim računanjem, računanjem džepnim računalom i procjenom za rješavanje zadataka iz svakidašnjice. Korištenje metoda timskog rada; organiziranje pomoći slabijim učenicima.</w:t>
            </w:r>
          </w:p>
          <w:p w:rsidR="00DD4F20" w:rsidRDefault="00DD4F20" w:rsidP="00DD4F20"/>
        </w:tc>
      </w:tr>
      <w:tr w:rsidR="00DD4F20" w:rsidTr="00DD4F20">
        <w:tc>
          <w:tcPr>
            <w:tcW w:w="9062" w:type="dxa"/>
          </w:tcPr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Priroda</w:t>
            </w:r>
          </w:p>
          <w:p w:rsidR="00DD4F20" w:rsidRDefault="00DD4F20" w:rsidP="00DD4F20"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7. Čovjekove životne potrebe – prehrambene navike; Obrazovna postignuća: navesti nekoliko prava i obveza čovjeka u zajednici (obitelj, razredni odjel, domovina); Tema 14. Uzgoj i potrošnja hrane u nas i u svijetu; Tema 15. Uzgoj i zaštita biljaka i životinja.</w:t>
            </w:r>
          </w:p>
        </w:tc>
      </w:tr>
      <w:tr w:rsidR="00DD4F20" w:rsidTr="00DD4F20">
        <w:tc>
          <w:tcPr>
            <w:tcW w:w="9062" w:type="dxa"/>
          </w:tcPr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Povijest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3. Civilizacije prvih pisama. Ključni pojmovi: civilizacija, zakonik; Tema 5. Atenska demokracija. Ključni pojmovi: demos, demokracija, zakonodavci; Tema 7. Počeci Rima. Ključni pojmovi: plebejci, pučki tribuni; Tema 8. Republika i Carstvo. Ključni pojmovi: republika, carstvo, senat, konzul, diktator.</w:t>
            </w:r>
          </w:p>
          <w:p w:rsidR="00DD4F20" w:rsidRDefault="00DD4F20" w:rsidP="00DD4F20"/>
        </w:tc>
      </w:tr>
      <w:tr w:rsidR="00DD4F20" w:rsidTr="00DD4F20">
        <w:tc>
          <w:tcPr>
            <w:tcW w:w="9062" w:type="dxa"/>
          </w:tcPr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10. Reljef, građa Zemlje i unutarnje sile. Obrazovna postignuća: predvidjeti mogućnosti zaštite u vrijeme potresa; navesti primjere pružanja pomoći stradalima u potresu; Tema 12. More, Obrazovno postignuće: nabrojiti najveće onečišćivače mora i predložiti mjere za zaštitu mora; Tema 13. Vode na kopnu. Obrazovna postignuća: prosuditi analizom fotografija kako neravnomjeran raspored voda u prirodi utječe na živi svijet; Tema 14. Vrijeme i klima. Obrazovno postignuće: na crtežu presjeka zračnoga omotača izdvojiti troposferu i obrazložiti njezino značenje za život čovjeka. Tema 16. Prirodna bogatstva i očuvanje okoliša. Obrazovna postignuća: obrazložiti važnost sirovina i energije za život i rad čovjeka; obrazložiti važnost pravilnoga odlaganja otpada; razvrstati otpad za reciklažu; Izborne teme (obrađuju se kao projekti). 4. Vode u zavičaju; 6. Zaštita okoliša – potok, rijeka, jezero, more u zavičaju, pravilno odlaganje otpada.</w:t>
            </w:r>
          </w:p>
          <w:p w:rsidR="00DD4F20" w:rsidRDefault="00DD4F20" w:rsidP="00DD4F20"/>
        </w:tc>
      </w:tr>
      <w:tr w:rsidR="00DD4F20" w:rsidTr="00DD4F20">
        <w:tc>
          <w:tcPr>
            <w:tcW w:w="9062" w:type="dxa"/>
          </w:tcPr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Tehnička kultura</w:t>
            </w:r>
          </w:p>
          <w:p w:rsidR="00DD4F20" w:rsidRDefault="00DD4F20" w:rsidP="00DD4F20"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1. Životno okružje čovjeka i zadaća tehnike. Obrazovna postignuća: prepoznati prirodne, društvene i tehničke elemente osobnoga okružja; Tema 15. Prometni znakovi i propisi. Obrazovna postignuća: prepoznati značenje i ponašati se u skladu s prometnim znakovima</w:t>
            </w:r>
          </w:p>
        </w:tc>
      </w:tr>
      <w:tr w:rsidR="00DD4F20" w:rsidTr="00DD4F20">
        <w:tc>
          <w:tcPr>
            <w:tcW w:w="9062" w:type="dxa"/>
          </w:tcPr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Tjelesna i zdravstvena kultura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Cjeline i teme: VI. Ritmičke i plesne strukture; 13., 15. Narodni ples po izboru iz </w:t>
            </w: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zavičajnoga područja. Opće zadaće: Promicanje općih ljudskih vrijednosti; Omogućivanje osobne afirmacije učenika; Osposobljavanje za timski, skupni rad. Posebne zadaće. Odgojna: »Važno je razvijanje sposobnosti emocionalne samoregulacije u odnosu prema učitelju i organizaciji vježbanja (čekanje na red, obzirnost i pristojnost prema drugim sudionicima igre, priznavanje tuđeg uspjeha ili prednosti i sl.). Poštovanje suca i prihvaćanje pravila igara uvjet je stvaranja uljuđenih navijačkih navika prihvaćanjem pozitivno odabranih sportskih i ljudskih uzora.</w:t>
            </w:r>
          </w:p>
          <w:p w:rsidR="00DD4F20" w:rsidRDefault="00DD4F20" w:rsidP="00DD4F20"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Upućivanje na kulturne načine iskazivanja razočaranja zbog neuspjeha, uspostavljanje samokontrole u trenucima bijesa i nezadovoljstva, prihvaćanje poraza uz prepoznavanje pogrešaka, osuđivanja neprimjerenih izljeva razočaranja i izgreda zbog poraza odgojni su učinci koji nalaze primjenu u svom ljudskim aktivnostima. Jednako je značajno poticanje suradničkog ponašanja i usvajanje nenasilnoga rješavanja konflikata.« Nastavni plan i program za osnovnu</w:t>
            </w:r>
          </w:p>
        </w:tc>
      </w:tr>
      <w:tr w:rsidR="00DD4F20" w:rsidTr="00DD4F20">
        <w:tc>
          <w:tcPr>
            <w:tcW w:w="9062" w:type="dxa"/>
          </w:tcPr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Vjeronauk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I. cjelina Snaga zajedništva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1. Ja i drugi – zajedno.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Odgojno-obrazovan postignuća: otkriti, razumjeti i prihvaćati razlike među ljudima; uvidjeti i objasniti zašto je za život čovjeka u vjeri potrebna zajednica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2. Pravila dobrih odnosa, poštovanja i zajedništva.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Odgojno-obrazovna postignuća; nabrojiti nekoliko važnijih pravila za ponašanje u razredu i školi; uočiti i protumačiti posljedice kršenja pravila; obrazložiti kako kršenje pravila šteti pojedincu i cijeloj zajednici; usvojiti temeljna pravila koja omogućuju dobre odnose i dobar rad u zajednici; prepoznati zajedničke interese zajednice; pokazati spremnost na suradnju s drugima u zajedničkim aktivnostima;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II. cjelina Religija u životu čovjeka: Božji tragovi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Tema 1. Različiti, a povezani.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Ključni pojmovi: dijalog, diskriminacija, različiti, ali povezani.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Odgojno-obrazovna postignuća: Razumjeti značenje riječi dijalog i diskriminacija; navesti primjere dijaloga i diskriminacije; prepoznati primjere dijaloga i diskriminacije u vlastitom životu; usvojiti stajalište poštovanja prema svim religijama; usvojiti i razvijati dijalog s onima koji se od nas razlikuju na bilo koji način, osobito u vjeri.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Izborne teme: 1. Vjerski život Židova, Muslimana i pripadnika drugih religija.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Odgojno-obrazovna postignuća: prepoznati važnost poznavanja, prihvaćanja i poštovanja različitosti; prepoznati i nabrojiti neke vjerske običaje pripadnika drugih religija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III. cjelina Isus Krist – ostvaritelj novoga svijeta.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Tema 1. Isus prema drugima – susreti mogu promijeniti.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76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Odgojno-obrazovna postignuća: razvijati osjećaj i konkretne geste brige prema svima onima koji trebaju našu pomoć.</w:t>
            </w:r>
          </w:p>
          <w:p w:rsidR="00DD4F20" w:rsidRPr="00B76FF3" w:rsidRDefault="00DD4F20" w:rsidP="00DD4F2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DD4F20" w:rsidRDefault="00DD4F20" w:rsidP="00DD4F20"/>
    <w:sectPr w:rsidR="00DD4F20" w:rsidSect="00B5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F20"/>
    <w:rsid w:val="000858D6"/>
    <w:rsid w:val="005576F0"/>
    <w:rsid w:val="00635798"/>
    <w:rsid w:val="007E14F0"/>
    <w:rsid w:val="0097031D"/>
    <w:rsid w:val="00B52838"/>
    <w:rsid w:val="00DD4F20"/>
    <w:rsid w:val="00E9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1256</Words>
  <Characters>7162</Characters>
  <Application>Microsoft Office Word</Application>
  <DocSecurity>0</DocSecurity>
  <Lines>59</Lines>
  <Paragraphs>16</Paragraphs>
  <ScaleCrop>false</ScaleCrop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Nevešćanin</dc:creator>
  <cp:keywords/>
  <dc:description/>
  <cp:lastModifiedBy>korisnik7</cp:lastModifiedBy>
  <cp:revision>5</cp:revision>
  <dcterms:created xsi:type="dcterms:W3CDTF">2014-09-21T13:27:00Z</dcterms:created>
  <dcterms:modified xsi:type="dcterms:W3CDTF">2014-11-12T07:18:00Z</dcterms:modified>
</cp:coreProperties>
</file>